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1" w:rsidRDefault="003C4EC8" w:rsidP="00DF4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-738505</wp:posOffset>
            </wp:positionV>
            <wp:extent cx="7781925" cy="10077450"/>
            <wp:effectExtent l="19050" t="0" r="9525" b="0"/>
            <wp:wrapSquare wrapText="bothSides"/>
            <wp:docPr id="1" name="Рисунок 1" descr="F:\ФВВ для проверки\img20211103_1216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ВВ для проверки\img20211103_12163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EC8" w:rsidRDefault="003C4EC8" w:rsidP="00DF4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C4EC8" w:rsidRPr="00C14398" w:rsidRDefault="003C4EC8" w:rsidP="00DF4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3"/>
      </w:tblGrid>
      <w:tr w:rsidR="008D44A1" w:rsidRPr="00C14398" w:rsidTr="002A6736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8D44A1" w:rsidRPr="00C14398" w:rsidRDefault="008D44A1" w:rsidP="002A6736">
            <w:pPr>
              <w:tabs>
                <w:tab w:val="left" w:pos="6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2565D" w:rsidRPr="0082565D" w:rsidRDefault="0082565D" w:rsidP="0082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56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82565D" w:rsidRPr="0082565D" w:rsidRDefault="0082565D" w:rsidP="0082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56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Аттестационной комиссии</w:t>
      </w:r>
      <w:r w:rsidRPr="008256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256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82565D" w:rsidRPr="0082565D" w:rsidRDefault="0082565D" w:rsidP="0082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470A" w:rsidRPr="00C14398" w:rsidRDefault="0082565D" w:rsidP="0082565D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="00DF470A"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r w:rsidR="00C14398" w:rsidRPr="00C1439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№ 273-ФЗ «Об образовании в Российской Федерации», приказом МО РФ «Об утверждении Порядка проведения аттестации педагогических работников организаций, осуществляющих образовательную деятельность» № 276 от 07 апреля 2014 г., Уставом школы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Полномочия Аттестационной комиссии: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приказом </w:t>
      </w:r>
      <w:proofErr w:type="spell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регистрационный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18638;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F470A" w:rsidRPr="00C14398" w:rsidRDefault="00DF470A" w:rsidP="00DF470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Формирование и состав Аттестационной комиссии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</w:t>
      </w: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 Руководство работой Аттестационной комиссии осуществляет её председатель, а в его отсутствие – заместитель председателя. </w:t>
      </w: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Руководитель организации не может являться председателем Аттестационной комиссии.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Секретарь Аттестационной комиссии: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информирует членов Аттестационной комиссии о сроках и месте проведения заседания;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Члены Аттестационной комиссии: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отвечают за объективность и компетентность принимаемых решений;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Порядок работы Аттестационной комиссии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случаях, когда у руководителя организации имеются основания для осуществления оценки профессиональной деятельности педагогического работника в </w:t>
      </w:r>
      <w:proofErr w:type="spell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межаттестационный</w:t>
      </w:r>
      <w:proofErr w:type="spell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организации вправе принять решение о проведении внеочередной аттестации педагогического работника, в том числе </w:t>
      </w: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независимо от наличия у него первой или высшей квалификационной категории, по правилам, предусмотренным настоящим Порядком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аттестации.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категориям, проводимой на основании его заявления.</w:t>
      </w:r>
    </w:p>
    <w:p w:rsidR="00D576A2" w:rsidRDefault="00DF470A" w:rsidP="00D576A2">
      <w:pPr>
        <w:pStyle w:val="a3"/>
        <w:shd w:val="clear" w:color="auto" w:fill="FFFFFF"/>
        <w:spacing w:before="0" w:beforeAutospacing="0" w:after="0" w:afterAutospacing="0"/>
        <w:jc w:val="both"/>
      </w:pPr>
      <w:r w:rsidRPr="00C14398">
        <w:rPr>
          <w:color w:val="222222"/>
        </w:rPr>
        <w:t>3.3.</w:t>
      </w:r>
      <w:r w:rsidR="00D576A2" w:rsidRPr="00D576A2">
        <w:t>Основанием для проведения аттестации является представление, подписанное директором  образовательного учреждения (далее представление). В представлении содержатся следующие свед</w:t>
      </w:r>
      <w:r w:rsidR="00D576A2">
        <w:t>ения о педагогическом работнике:</w:t>
      </w:r>
    </w:p>
    <w:p w:rsidR="00DF470A" w:rsidRPr="00D576A2" w:rsidRDefault="00DF470A" w:rsidP="00D576A2">
      <w:pPr>
        <w:pStyle w:val="a3"/>
        <w:shd w:val="clear" w:color="auto" w:fill="FFFFFF"/>
        <w:spacing w:before="0" w:beforeAutospacing="0" w:after="0" w:afterAutospacing="0"/>
        <w:jc w:val="both"/>
      </w:pPr>
      <w:r w:rsidRPr="00C14398">
        <w:rPr>
          <w:color w:val="222222"/>
        </w:rPr>
        <w:t>а) фамилия, имя, отчество;</w:t>
      </w:r>
    </w:p>
    <w:p w:rsidR="00DF470A" w:rsidRPr="00C14398" w:rsidRDefault="00DF470A" w:rsidP="00D57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DF470A" w:rsidRPr="00C14398" w:rsidRDefault="00D576A2" w:rsidP="00D57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DF470A"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уровень образования и квалификация по направлению подготовки;</w:t>
      </w:r>
    </w:p>
    <w:p w:rsidR="00DF470A" w:rsidRPr="00C14398" w:rsidRDefault="00D576A2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="00DF470A"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информация о прохождении повышения квалификации;</w:t>
      </w:r>
    </w:p>
    <w:p w:rsidR="00DF470A" w:rsidRPr="00C14398" w:rsidRDefault="00D576A2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="00DF470A"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результаты предыдущих аттестаций (в случае их проведения).</w:t>
      </w:r>
    </w:p>
    <w:p w:rsidR="00DF470A" w:rsidRPr="00C14398" w:rsidRDefault="00D576A2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DF470A"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="00DF470A"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Основной формой деятельности Аттестационной комиссии являются заседания.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за месяц до новой даты проведения его аттестации.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регистрационный</w:t>
      </w:r>
      <w:proofErr w:type="gramEnd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DF470A" w:rsidRPr="00C14398" w:rsidRDefault="00DF470A" w:rsidP="00DF470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 Аттестационной комиссии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</w:t>
      </w: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комиссии, заместителем председателя, секретарем, членами Аттестационной комиссии, присутствовавшими на заседании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На педагогического работника, прошедшего аттестацию не позднее 7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Результаты аттестации педагогический работник вправе обжаловать в суд в</w:t>
      </w: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 с</w:t>
      </w:r>
      <w:r w:rsidR="009E07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6" w:history="1">
        <w:r w:rsidRPr="009E07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E0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470A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28C4" w:rsidRPr="00C14398" w:rsidRDefault="00DF470A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</w:t>
      </w:r>
    </w:p>
    <w:p w:rsidR="001E7459" w:rsidRPr="00C14398" w:rsidRDefault="000D28C4" w:rsidP="000D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Приложение 1.</w:t>
      </w:r>
      <w:r w:rsidR="001E7459"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D28C4" w:rsidRPr="00C14398" w:rsidRDefault="001E7459" w:rsidP="001E7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приказа</w:t>
      </w:r>
    </w:p>
    <w:p w:rsidR="000D28C4" w:rsidRPr="00C14398" w:rsidRDefault="000D28C4" w:rsidP="001E7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ОД_№ _04/1___от 6.09. 2021 г.  </w:t>
      </w:r>
    </w:p>
    <w:p w:rsidR="000D28C4" w:rsidRPr="00C14398" w:rsidRDefault="000D28C4" w:rsidP="000D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28C4" w:rsidRPr="00C14398" w:rsidRDefault="000D28C4" w:rsidP="000D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должностям»</w:t>
      </w:r>
    </w:p>
    <w:p w:rsidR="000D28C4" w:rsidRPr="00C14398" w:rsidRDefault="000D28C4" w:rsidP="000D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0D28C4" w:rsidRPr="00C14398" w:rsidRDefault="000D28C4" w:rsidP="000D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СОСТАВ</w:t>
      </w:r>
    </w:p>
    <w:p w:rsidR="000D28C4" w:rsidRPr="00C14398" w:rsidRDefault="000D28C4" w:rsidP="000D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Аттестационной комиссии</w:t>
      </w: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143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0D28C4" w:rsidRPr="00C14398" w:rsidRDefault="000D28C4" w:rsidP="000D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4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                                    </w:t>
      </w:r>
    </w:p>
    <w:p w:rsidR="000D28C4" w:rsidRPr="00C14398" w:rsidRDefault="000D28C4" w:rsidP="000D28C4">
      <w:pPr>
        <w:pStyle w:val="a6"/>
        <w:jc w:val="both"/>
        <w:rPr>
          <w:b/>
        </w:rPr>
      </w:pPr>
    </w:p>
    <w:p w:rsidR="000D28C4" w:rsidRPr="00C14398" w:rsidRDefault="000D28C4" w:rsidP="000D28C4">
      <w:pPr>
        <w:pStyle w:val="a6"/>
        <w:numPr>
          <w:ilvl w:val="0"/>
          <w:numId w:val="6"/>
        </w:numPr>
        <w:jc w:val="both"/>
      </w:pPr>
      <w:r w:rsidRPr="00C14398">
        <w:t>Семенов С.Н.., зам. директора по УР, председатель комиссии;</w:t>
      </w:r>
    </w:p>
    <w:p w:rsidR="000D28C4" w:rsidRPr="00C14398" w:rsidRDefault="000D28C4" w:rsidP="000D28C4">
      <w:pPr>
        <w:pStyle w:val="a6"/>
        <w:numPr>
          <w:ilvl w:val="0"/>
          <w:numId w:val="6"/>
        </w:numPr>
        <w:jc w:val="both"/>
      </w:pPr>
      <w:r w:rsidRPr="00C14398">
        <w:t>Софронов Н.В., зам. директора по ВР, заместитель председателя;</w:t>
      </w:r>
    </w:p>
    <w:p w:rsidR="000D28C4" w:rsidRPr="00C14398" w:rsidRDefault="000D28C4" w:rsidP="000D28C4">
      <w:pPr>
        <w:pStyle w:val="a6"/>
        <w:numPr>
          <w:ilvl w:val="0"/>
          <w:numId w:val="6"/>
        </w:numPr>
        <w:jc w:val="both"/>
      </w:pPr>
      <w:r w:rsidRPr="00C14398">
        <w:t>Яковлева М.С., секретарь, учитель родного языка и литературы;</w:t>
      </w:r>
    </w:p>
    <w:p w:rsidR="000D28C4" w:rsidRPr="00C14398" w:rsidRDefault="000D28C4" w:rsidP="000D28C4">
      <w:pPr>
        <w:pStyle w:val="a6"/>
        <w:numPr>
          <w:ilvl w:val="0"/>
          <w:numId w:val="6"/>
        </w:numPr>
        <w:jc w:val="both"/>
      </w:pPr>
      <w:r w:rsidRPr="00C14398">
        <w:lastRenderedPageBreak/>
        <w:t>Федотов Т.Н., учитель истории и обществознания, член комиссии;</w:t>
      </w:r>
    </w:p>
    <w:p w:rsidR="000D28C4" w:rsidRPr="00C14398" w:rsidRDefault="000D28C4" w:rsidP="000D28C4">
      <w:pPr>
        <w:pStyle w:val="a6"/>
        <w:numPr>
          <w:ilvl w:val="0"/>
          <w:numId w:val="6"/>
        </w:numPr>
        <w:jc w:val="both"/>
      </w:pPr>
      <w:proofErr w:type="spellStart"/>
      <w:r w:rsidRPr="00C14398">
        <w:t>Поскачина</w:t>
      </w:r>
      <w:proofErr w:type="spellEnd"/>
      <w:r w:rsidRPr="00C14398">
        <w:t xml:space="preserve"> А.Д., учитель английского языка, член комиссии;</w:t>
      </w:r>
    </w:p>
    <w:p w:rsidR="000D28C4" w:rsidRPr="00C14398" w:rsidRDefault="000D28C4" w:rsidP="000D28C4">
      <w:pPr>
        <w:pStyle w:val="a6"/>
        <w:numPr>
          <w:ilvl w:val="0"/>
          <w:numId w:val="6"/>
        </w:numPr>
        <w:jc w:val="both"/>
      </w:pPr>
      <w:proofErr w:type="spellStart"/>
      <w:r w:rsidRPr="00C14398">
        <w:t>Жендринская</w:t>
      </w:r>
      <w:proofErr w:type="spellEnd"/>
      <w:r w:rsidRPr="00C14398">
        <w:t xml:space="preserve"> Н.</w:t>
      </w:r>
      <w:proofErr w:type="gramStart"/>
      <w:r w:rsidRPr="00C14398">
        <w:t>В</w:t>
      </w:r>
      <w:proofErr w:type="gramEnd"/>
      <w:r w:rsidRPr="00C14398">
        <w:t xml:space="preserve">, </w:t>
      </w:r>
      <w:proofErr w:type="gramStart"/>
      <w:r w:rsidRPr="00C14398">
        <w:t>учитель</w:t>
      </w:r>
      <w:proofErr w:type="gramEnd"/>
      <w:r w:rsidRPr="00C14398">
        <w:t xml:space="preserve"> начальных классов, член комиссии;</w:t>
      </w:r>
    </w:p>
    <w:p w:rsidR="000D28C4" w:rsidRPr="00C14398" w:rsidRDefault="000D28C4" w:rsidP="000D28C4">
      <w:pPr>
        <w:pStyle w:val="a6"/>
        <w:numPr>
          <w:ilvl w:val="0"/>
          <w:numId w:val="6"/>
        </w:numPr>
        <w:jc w:val="both"/>
      </w:pPr>
      <w:r w:rsidRPr="00C14398">
        <w:t>Егорова З.Е., председатель профкома, член комиссии;</w:t>
      </w:r>
    </w:p>
    <w:p w:rsidR="000D28C4" w:rsidRPr="00C14398" w:rsidRDefault="000D28C4" w:rsidP="000D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D28C4" w:rsidRPr="00C14398" w:rsidRDefault="000D28C4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28C4" w:rsidRPr="00C14398" w:rsidRDefault="000D28C4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28C4" w:rsidRPr="00C14398" w:rsidRDefault="000D28C4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28C4" w:rsidRPr="00C14398" w:rsidRDefault="000D28C4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28C4" w:rsidRPr="00C14398" w:rsidRDefault="000D28C4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28C4" w:rsidRPr="00C14398" w:rsidRDefault="000D28C4" w:rsidP="00DF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D28C4" w:rsidRPr="00C14398" w:rsidSect="00DF470A">
      <w:pgSz w:w="12240" w:h="15840" w:code="1"/>
      <w:pgMar w:top="1134" w:right="1183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B7"/>
    <w:multiLevelType w:val="multilevel"/>
    <w:tmpl w:val="7330961A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1">
    <w:nsid w:val="4CA757D9"/>
    <w:multiLevelType w:val="hybridMultilevel"/>
    <w:tmpl w:val="6C405DE6"/>
    <w:lvl w:ilvl="0" w:tplc="8EC499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591903"/>
    <w:multiLevelType w:val="multilevel"/>
    <w:tmpl w:val="69A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B785C"/>
    <w:multiLevelType w:val="hybridMultilevel"/>
    <w:tmpl w:val="5BA419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33F23"/>
    <w:multiLevelType w:val="hybridMultilevel"/>
    <w:tmpl w:val="A89E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938F8"/>
    <w:multiLevelType w:val="multilevel"/>
    <w:tmpl w:val="89B0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F470A"/>
    <w:rsid w:val="000D28C4"/>
    <w:rsid w:val="00157A3B"/>
    <w:rsid w:val="001A1BF3"/>
    <w:rsid w:val="001E7459"/>
    <w:rsid w:val="002456AA"/>
    <w:rsid w:val="00255D19"/>
    <w:rsid w:val="002E2A35"/>
    <w:rsid w:val="003067E6"/>
    <w:rsid w:val="00367879"/>
    <w:rsid w:val="003B0BD5"/>
    <w:rsid w:val="003C4EC8"/>
    <w:rsid w:val="00462404"/>
    <w:rsid w:val="00630CB1"/>
    <w:rsid w:val="00735EFA"/>
    <w:rsid w:val="0074115D"/>
    <w:rsid w:val="0079560F"/>
    <w:rsid w:val="007A4FCC"/>
    <w:rsid w:val="007D01B5"/>
    <w:rsid w:val="0082565D"/>
    <w:rsid w:val="00833FC7"/>
    <w:rsid w:val="008D44A1"/>
    <w:rsid w:val="009273A0"/>
    <w:rsid w:val="009E0752"/>
    <w:rsid w:val="00A66DE0"/>
    <w:rsid w:val="00BA23F6"/>
    <w:rsid w:val="00C14398"/>
    <w:rsid w:val="00C316F5"/>
    <w:rsid w:val="00CB0D74"/>
    <w:rsid w:val="00D576A2"/>
    <w:rsid w:val="00D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70A"/>
    <w:rPr>
      <w:b/>
      <w:bCs/>
    </w:rPr>
  </w:style>
  <w:style w:type="character" w:styleId="a5">
    <w:name w:val="Hyperlink"/>
    <w:basedOn w:val="a0"/>
    <w:uiPriority w:val="99"/>
    <w:semiHidden/>
    <w:unhideWhenUsed/>
    <w:rsid w:val="00DF470A"/>
    <w:rPr>
      <w:color w:val="0000FF"/>
      <w:u w:val="single"/>
    </w:rPr>
  </w:style>
  <w:style w:type="paragraph" w:styleId="a6">
    <w:name w:val="No Spacing"/>
    <w:link w:val="a7"/>
    <w:uiPriority w:val="1"/>
    <w:qFormat/>
    <w:rsid w:val="002E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E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2E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Lib4-User</dc:creator>
  <cp:lastModifiedBy>Demo</cp:lastModifiedBy>
  <cp:revision>13</cp:revision>
  <dcterms:created xsi:type="dcterms:W3CDTF">2021-11-01T04:43:00Z</dcterms:created>
  <dcterms:modified xsi:type="dcterms:W3CDTF">2021-11-03T03:35:00Z</dcterms:modified>
</cp:coreProperties>
</file>