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4D" w:rsidRPr="008A69A0" w:rsidRDefault="00814D9E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366E4D" w:rsidRPr="008A69A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Успеваемость за 1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80"/>
        <w:gridCol w:w="2532"/>
        <w:gridCol w:w="1251"/>
        <w:gridCol w:w="971"/>
        <w:gridCol w:w="1066"/>
        <w:gridCol w:w="974"/>
        <w:gridCol w:w="1099"/>
        <w:gridCol w:w="967"/>
        <w:gridCol w:w="934"/>
      </w:tblGrid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32" w:type="dxa"/>
          </w:tcPr>
          <w:p w:rsidR="00366E4D" w:rsidRPr="008A69A0" w:rsidRDefault="00814D9E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366E4D" w:rsidRPr="008A69A0" w:rsidRDefault="007B25B6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366E4D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366E4D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32" w:type="dxa"/>
          </w:tcPr>
          <w:p w:rsidR="00366E4D" w:rsidRPr="008A69A0" w:rsidRDefault="00814D9E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D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366E4D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366E4D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366E4D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14D9E" w:rsidRPr="008A69A0" w:rsidTr="000001B7">
        <w:tc>
          <w:tcPr>
            <w:tcW w:w="980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3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51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14D9E" w:rsidRPr="008A69A0" w:rsidTr="000001B7">
        <w:tc>
          <w:tcPr>
            <w:tcW w:w="980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3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51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5B6">
              <w:rPr>
                <w:rFonts w:ascii="Times New Roman" w:hAnsi="Times New Roman" w:cs="Times New Roman"/>
                <w:sz w:val="28"/>
                <w:szCs w:val="28"/>
              </w:rPr>
              <w:t xml:space="preserve"> (1д)</w:t>
            </w:r>
          </w:p>
        </w:tc>
        <w:tc>
          <w:tcPr>
            <w:tcW w:w="971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814D9E" w:rsidRPr="008A69A0" w:rsidRDefault="00094F90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4" w:type="dxa"/>
          </w:tcPr>
          <w:p w:rsidR="00814D9E" w:rsidRPr="008A69A0" w:rsidRDefault="00094F90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4D9E" w:rsidRPr="008A69A0" w:rsidTr="000001B7">
        <w:tc>
          <w:tcPr>
            <w:tcW w:w="980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3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51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25B6">
              <w:rPr>
                <w:rFonts w:ascii="Times New Roman" w:hAnsi="Times New Roman" w:cs="Times New Roman"/>
                <w:sz w:val="28"/>
                <w:szCs w:val="28"/>
              </w:rPr>
              <w:t xml:space="preserve"> (1д)</w:t>
            </w:r>
          </w:p>
        </w:tc>
        <w:tc>
          <w:tcPr>
            <w:tcW w:w="971" w:type="dxa"/>
          </w:tcPr>
          <w:p w:rsidR="00814D9E" w:rsidRPr="008A69A0" w:rsidRDefault="007B25B6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814D9E" w:rsidRPr="008A69A0" w:rsidRDefault="007B25B6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814D9E" w:rsidRPr="008A69A0" w:rsidRDefault="007B25B6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814D9E" w:rsidRPr="008A69A0" w:rsidRDefault="007B25B6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14D9E" w:rsidRPr="008A69A0" w:rsidTr="00094F90">
        <w:trPr>
          <w:trHeight w:val="358"/>
        </w:trPr>
        <w:tc>
          <w:tcPr>
            <w:tcW w:w="980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3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51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5B6">
              <w:rPr>
                <w:rFonts w:ascii="Times New Roman" w:hAnsi="Times New Roman" w:cs="Times New Roman"/>
                <w:sz w:val="28"/>
                <w:szCs w:val="28"/>
              </w:rPr>
              <w:t xml:space="preserve"> (1д)</w:t>
            </w:r>
          </w:p>
        </w:tc>
        <w:tc>
          <w:tcPr>
            <w:tcW w:w="971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814D9E" w:rsidRPr="008A69A0" w:rsidRDefault="00F23E4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14D9E" w:rsidRPr="008A69A0" w:rsidTr="000001B7">
        <w:tc>
          <w:tcPr>
            <w:tcW w:w="980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1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971" w:type="dxa"/>
          </w:tcPr>
          <w:p w:rsidR="00814D9E" w:rsidRPr="008A69A0" w:rsidRDefault="00094F90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814D9E" w:rsidRPr="008A69A0" w:rsidRDefault="00094F90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74" w:type="dxa"/>
          </w:tcPr>
          <w:p w:rsidR="00814D9E" w:rsidRPr="008A69A0" w:rsidRDefault="00094F90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099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814D9E" w:rsidRPr="008A69A0" w:rsidRDefault="00814D9E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814D9E" w:rsidRPr="008A69A0" w:rsidRDefault="00094F90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366E4D" w:rsidRPr="008A69A0" w:rsidRDefault="00366E4D" w:rsidP="0036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45" w:rsidRDefault="00366E4D">
      <w:r w:rsidRPr="00E03A45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3A45" w:rsidRPr="00E03A45" w:rsidRDefault="00E03A45" w:rsidP="00E03A45"/>
    <w:p w:rsidR="00E03A45" w:rsidRPr="00E03A45" w:rsidRDefault="00E03A45" w:rsidP="00E03A45"/>
    <w:p w:rsidR="00E03A45" w:rsidRDefault="00E03A45" w:rsidP="00E03A45"/>
    <w:p w:rsidR="00DD1AF6" w:rsidRDefault="00DD1AF6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/>
    <w:p w:rsidR="00E03A45" w:rsidRPr="008A69A0" w:rsidRDefault="00E03A45" w:rsidP="00E0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за 2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348" w:type="dxa"/>
        <w:tblInd w:w="-459" w:type="dxa"/>
        <w:tblLook w:val="04A0"/>
      </w:tblPr>
      <w:tblGrid>
        <w:gridCol w:w="916"/>
        <w:gridCol w:w="2486"/>
        <w:gridCol w:w="1074"/>
        <w:gridCol w:w="971"/>
        <w:gridCol w:w="1012"/>
        <w:gridCol w:w="968"/>
        <w:gridCol w:w="1078"/>
        <w:gridCol w:w="955"/>
        <w:gridCol w:w="888"/>
      </w:tblGrid>
      <w:tr w:rsidR="00E03A45" w:rsidRPr="008A69A0" w:rsidTr="00814D9E">
        <w:tc>
          <w:tcPr>
            <w:tcW w:w="91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07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1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6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7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5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88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0001B7" w:rsidRPr="008A69A0" w:rsidTr="00814D9E">
        <w:tc>
          <w:tcPr>
            <w:tcW w:w="916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486" w:type="dxa"/>
          </w:tcPr>
          <w:p w:rsidR="000001B7" w:rsidRPr="008A69A0" w:rsidRDefault="00814D9E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074" w:type="dxa"/>
          </w:tcPr>
          <w:p w:rsidR="000001B7" w:rsidRPr="008A69A0" w:rsidRDefault="00C82E21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0001B7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0001B7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0001B7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</w:tcPr>
          <w:p w:rsidR="000001B7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0001B7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0001B7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001B7" w:rsidRPr="008A69A0" w:rsidTr="00814D9E">
        <w:tc>
          <w:tcPr>
            <w:tcW w:w="916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486" w:type="dxa"/>
          </w:tcPr>
          <w:p w:rsidR="000001B7" w:rsidRPr="008A69A0" w:rsidRDefault="00814D9E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074" w:type="dxa"/>
          </w:tcPr>
          <w:p w:rsidR="000001B7" w:rsidRPr="008A69A0" w:rsidRDefault="00C82E21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1" w:type="dxa"/>
          </w:tcPr>
          <w:p w:rsidR="000001B7" w:rsidRPr="008A69A0" w:rsidRDefault="0073470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0001B7" w:rsidRPr="008A69A0" w:rsidRDefault="0073470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8" w:type="dxa"/>
          </w:tcPr>
          <w:p w:rsidR="000001B7" w:rsidRPr="008A69A0" w:rsidRDefault="0073470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8" w:type="dxa"/>
          </w:tcPr>
          <w:p w:rsidR="000001B7" w:rsidRPr="008A69A0" w:rsidRDefault="0073470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0001B7" w:rsidRPr="008A69A0" w:rsidRDefault="0073470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0001B7" w:rsidRPr="008A69A0" w:rsidRDefault="0073470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14D9E" w:rsidRPr="008A69A0" w:rsidTr="00814D9E">
        <w:tc>
          <w:tcPr>
            <w:tcW w:w="916" w:type="dxa"/>
          </w:tcPr>
          <w:p w:rsidR="00814D9E" w:rsidRPr="008A69A0" w:rsidRDefault="00814D9E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486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074" w:type="dxa"/>
          </w:tcPr>
          <w:p w:rsidR="00814D9E" w:rsidRPr="008A69A0" w:rsidRDefault="00C82E21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27(1-неатт)</w:t>
            </w:r>
          </w:p>
        </w:tc>
        <w:tc>
          <w:tcPr>
            <w:tcW w:w="971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14D9E" w:rsidRPr="008A69A0" w:rsidTr="00814D9E">
        <w:tc>
          <w:tcPr>
            <w:tcW w:w="916" w:type="dxa"/>
          </w:tcPr>
          <w:p w:rsidR="00814D9E" w:rsidRPr="008A69A0" w:rsidRDefault="00814D9E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486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074" w:type="dxa"/>
          </w:tcPr>
          <w:p w:rsidR="00814D9E" w:rsidRPr="008A69A0" w:rsidRDefault="00C82E21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1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14D9E" w:rsidRPr="008A69A0" w:rsidTr="00814D9E">
        <w:tc>
          <w:tcPr>
            <w:tcW w:w="916" w:type="dxa"/>
          </w:tcPr>
          <w:p w:rsidR="00814D9E" w:rsidRPr="008A69A0" w:rsidRDefault="00814D9E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486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074" w:type="dxa"/>
          </w:tcPr>
          <w:p w:rsidR="00814D9E" w:rsidRPr="008A69A0" w:rsidRDefault="00D968B7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814D9E" w:rsidRPr="008A69A0" w:rsidRDefault="00D968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814D9E" w:rsidRPr="008A69A0" w:rsidRDefault="00D968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814D9E" w:rsidRPr="008A69A0" w:rsidRDefault="00D968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814D9E" w:rsidRPr="008A69A0" w:rsidRDefault="00D968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814D9E" w:rsidRPr="008A69A0" w:rsidRDefault="00EB2E09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14D9E" w:rsidRPr="008A69A0" w:rsidTr="00814D9E">
        <w:tc>
          <w:tcPr>
            <w:tcW w:w="916" w:type="dxa"/>
          </w:tcPr>
          <w:p w:rsidR="00814D9E" w:rsidRPr="008A69A0" w:rsidRDefault="00814D9E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486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074" w:type="dxa"/>
          </w:tcPr>
          <w:p w:rsidR="00814D9E" w:rsidRPr="008A69A0" w:rsidRDefault="00C82E21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814D9E" w:rsidRPr="008A69A0" w:rsidRDefault="00C82E21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14D9E" w:rsidRPr="008A69A0" w:rsidTr="00814D9E">
        <w:tc>
          <w:tcPr>
            <w:tcW w:w="916" w:type="dxa"/>
          </w:tcPr>
          <w:p w:rsidR="00814D9E" w:rsidRPr="008A69A0" w:rsidRDefault="00814D9E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14D9E" w:rsidRPr="008A69A0" w:rsidRDefault="00814D9E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4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971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12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68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078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814D9E" w:rsidRPr="008A69A0" w:rsidRDefault="004C335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E03A45" w:rsidRDefault="00E03A45" w:rsidP="00E03A45"/>
    <w:p w:rsidR="001642D6" w:rsidRDefault="001642D6" w:rsidP="00E03A45"/>
    <w:p w:rsidR="001642D6" w:rsidRDefault="001642D6" w:rsidP="00E03A45"/>
    <w:p w:rsidR="001642D6" w:rsidRDefault="008B0602" w:rsidP="00E03A45">
      <w:r w:rsidRPr="008B0602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A50AA6"/>
    <w:p w:rsidR="001642D6" w:rsidRPr="008A69A0" w:rsidRDefault="001642D6" w:rsidP="0016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за 3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3" w:type="dxa"/>
        <w:tblInd w:w="-459" w:type="dxa"/>
        <w:tblLook w:val="04A0"/>
      </w:tblPr>
      <w:tblGrid>
        <w:gridCol w:w="1119"/>
        <w:gridCol w:w="2296"/>
        <w:gridCol w:w="1273"/>
        <w:gridCol w:w="992"/>
        <w:gridCol w:w="990"/>
        <w:gridCol w:w="991"/>
        <w:gridCol w:w="1132"/>
        <w:gridCol w:w="1132"/>
        <w:gridCol w:w="848"/>
      </w:tblGrid>
      <w:tr w:rsidR="001642D6" w:rsidRPr="008A69A0" w:rsidTr="00814D9E">
        <w:tc>
          <w:tcPr>
            <w:tcW w:w="1120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8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7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9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99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9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3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113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850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8B0602" w:rsidRPr="008A69A0" w:rsidTr="00814D9E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282" w:type="dxa"/>
          </w:tcPr>
          <w:p w:rsidR="008B0602" w:rsidRPr="008A69A0" w:rsidRDefault="00814D9E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276" w:type="dxa"/>
          </w:tcPr>
          <w:p w:rsidR="008B0602" w:rsidRPr="008A69A0" w:rsidRDefault="00D4289D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B0602" w:rsidRPr="008A69A0" w:rsidTr="00814D9E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282" w:type="dxa"/>
          </w:tcPr>
          <w:p w:rsidR="008B0602" w:rsidRPr="008A69A0" w:rsidRDefault="00814D9E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276" w:type="dxa"/>
          </w:tcPr>
          <w:p w:rsidR="008B0602" w:rsidRPr="008A69A0" w:rsidRDefault="00D4289D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14D9E" w:rsidRPr="008A69A0" w:rsidTr="00814D9E">
        <w:tc>
          <w:tcPr>
            <w:tcW w:w="1120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28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76" w:type="dxa"/>
          </w:tcPr>
          <w:p w:rsidR="00814D9E" w:rsidRPr="008A69A0" w:rsidRDefault="00D4289D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14D9E" w:rsidRPr="008A69A0" w:rsidTr="00814D9E">
        <w:tc>
          <w:tcPr>
            <w:tcW w:w="1120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28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76" w:type="dxa"/>
          </w:tcPr>
          <w:p w:rsidR="00814D9E" w:rsidRPr="008A69A0" w:rsidRDefault="00D4289D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14D9E" w:rsidRPr="008A69A0" w:rsidTr="00814D9E">
        <w:tc>
          <w:tcPr>
            <w:tcW w:w="1120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8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76" w:type="dxa"/>
          </w:tcPr>
          <w:p w:rsidR="00814D9E" w:rsidRPr="008A69A0" w:rsidRDefault="00D4289D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14D9E" w:rsidRPr="008A69A0" w:rsidTr="00814D9E">
        <w:tc>
          <w:tcPr>
            <w:tcW w:w="1120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8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76" w:type="dxa"/>
          </w:tcPr>
          <w:p w:rsidR="00814D9E" w:rsidRPr="008A69A0" w:rsidRDefault="00D4289D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14D9E" w:rsidRPr="008A69A0" w:rsidRDefault="00D4289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14D9E" w:rsidRPr="008A69A0" w:rsidTr="00814D9E">
        <w:tc>
          <w:tcPr>
            <w:tcW w:w="1120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4D9E" w:rsidRPr="008A69A0" w:rsidRDefault="00814D9E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2D6" w:rsidRPr="00E03A45" w:rsidRDefault="001642D6" w:rsidP="001642D6"/>
    <w:p w:rsidR="001642D6" w:rsidRDefault="001642D6" w:rsidP="00E03A45"/>
    <w:p w:rsidR="001642D6" w:rsidRDefault="00BA3928" w:rsidP="00E03A45">
      <w:r w:rsidRPr="00BA392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9911F3" w:rsidRDefault="009911F3" w:rsidP="00E03A45"/>
    <w:p w:rsidR="009911F3" w:rsidRPr="008A69A0" w:rsidRDefault="009911F3" w:rsidP="0099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4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79"/>
        <w:gridCol w:w="2542"/>
        <w:gridCol w:w="1248"/>
        <w:gridCol w:w="971"/>
        <w:gridCol w:w="1063"/>
        <w:gridCol w:w="974"/>
        <w:gridCol w:w="1098"/>
        <w:gridCol w:w="967"/>
        <w:gridCol w:w="932"/>
      </w:tblGrid>
      <w:tr w:rsidR="009911F3" w:rsidRPr="008A69A0" w:rsidTr="00C4185F">
        <w:tc>
          <w:tcPr>
            <w:tcW w:w="979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42" w:type="dxa"/>
          </w:tcPr>
          <w:p w:rsidR="00C4185F" w:rsidRPr="008A69A0" w:rsidRDefault="00814D9E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48" w:type="dxa"/>
          </w:tcPr>
          <w:p w:rsidR="00C4185F" w:rsidRPr="008A69A0" w:rsidRDefault="00C9551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C4185F" w:rsidRPr="008A69A0" w:rsidRDefault="006A4FB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C4185F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C4185F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C4185F" w:rsidRPr="008A69A0" w:rsidRDefault="006A4FB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6A4FB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6A4FB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42" w:type="dxa"/>
          </w:tcPr>
          <w:p w:rsidR="00C4185F" w:rsidRPr="008A69A0" w:rsidRDefault="00814D9E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248" w:type="dxa"/>
          </w:tcPr>
          <w:p w:rsidR="00C4185F" w:rsidRPr="008A69A0" w:rsidRDefault="00286B2B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971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14D9E" w:rsidRPr="008A69A0" w:rsidTr="00C4185F">
        <w:tc>
          <w:tcPr>
            <w:tcW w:w="979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4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48" w:type="dxa"/>
          </w:tcPr>
          <w:p w:rsidR="00814D9E" w:rsidRPr="008A69A0" w:rsidRDefault="007967B3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4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14D9E" w:rsidRPr="008A69A0" w:rsidTr="00C4185F">
        <w:tc>
          <w:tcPr>
            <w:tcW w:w="979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4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48" w:type="dxa"/>
          </w:tcPr>
          <w:p w:rsidR="00814D9E" w:rsidRPr="008A69A0" w:rsidRDefault="00261F6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(+1д)</w:t>
            </w:r>
          </w:p>
        </w:tc>
        <w:tc>
          <w:tcPr>
            <w:tcW w:w="971" w:type="dxa"/>
          </w:tcPr>
          <w:p w:rsidR="00814D9E" w:rsidRPr="008A69A0" w:rsidRDefault="00261F6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814D9E" w:rsidRPr="008A69A0" w:rsidRDefault="00261F6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814D9E" w:rsidRPr="008A69A0" w:rsidRDefault="00261F6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814D9E" w:rsidRPr="008A69A0" w:rsidRDefault="00261F6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261F6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814D9E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6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4D9E" w:rsidRPr="008A69A0" w:rsidTr="00C4185F">
        <w:tc>
          <w:tcPr>
            <w:tcW w:w="979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4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48" w:type="dxa"/>
          </w:tcPr>
          <w:p w:rsidR="00814D9E" w:rsidRPr="008A69A0" w:rsidRDefault="00C9551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14D9E" w:rsidRPr="008A69A0" w:rsidTr="00C4185F">
        <w:tc>
          <w:tcPr>
            <w:tcW w:w="979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42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48" w:type="dxa"/>
          </w:tcPr>
          <w:p w:rsidR="00814D9E" w:rsidRPr="008A69A0" w:rsidRDefault="007967B3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14D9E" w:rsidRPr="008A69A0" w:rsidTr="00C4185F">
        <w:tc>
          <w:tcPr>
            <w:tcW w:w="979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8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971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1F3" w:rsidRPr="00E03A45" w:rsidRDefault="009911F3" w:rsidP="009911F3"/>
    <w:p w:rsidR="00A71E6E" w:rsidRDefault="009911F3" w:rsidP="00E03A45">
      <w:r w:rsidRPr="009911F3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1E6E" w:rsidRPr="00A71E6E" w:rsidRDefault="00A71E6E" w:rsidP="00A71E6E"/>
    <w:p w:rsidR="00A71E6E" w:rsidRPr="00A71E6E" w:rsidRDefault="00A71E6E" w:rsidP="00A71E6E"/>
    <w:p w:rsidR="00A71E6E" w:rsidRPr="00A71E6E" w:rsidRDefault="00A71E6E" w:rsidP="00A71E6E"/>
    <w:p w:rsidR="00A71E6E" w:rsidRDefault="00A71E6E" w:rsidP="00A71E6E"/>
    <w:p w:rsidR="009911F3" w:rsidRDefault="009911F3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Pr="008A69A0" w:rsidRDefault="00A71E6E" w:rsidP="00A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 год.</w:t>
      </w:r>
    </w:p>
    <w:tbl>
      <w:tblPr>
        <w:tblStyle w:val="a5"/>
        <w:tblW w:w="10774" w:type="dxa"/>
        <w:tblInd w:w="-885" w:type="dxa"/>
        <w:tblLook w:val="04A0"/>
      </w:tblPr>
      <w:tblGrid>
        <w:gridCol w:w="980"/>
        <w:gridCol w:w="2541"/>
        <w:gridCol w:w="1247"/>
        <w:gridCol w:w="971"/>
        <w:gridCol w:w="1062"/>
        <w:gridCol w:w="974"/>
        <w:gridCol w:w="1097"/>
        <w:gridCol w:w="967"/>
        <w:gridCol w:w="935"/>
      </w:tblGrid>
      <w:tr w:rsidR="00A71E6E" w:rsidRPr="008A69A0" w:rsidTr="00C4185F">
        <w:tc>
          <w:tcPr>
            <w:tcW w:w="980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4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2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5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41" w:type="dxa"/>
          </w:tcPr>
          <w:p w:rsidR="00C4185F" w:rsidRPr="008A69A0" w:rsidRDefault="00814D9E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247" w:type="dxa"/>
          </w:tcPr>
          <w:p w:rsidR="00C4185F" w:rsidRPr="008A69A0" w:rsidRDefault="00581AB3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C4185F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C4185F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C4185F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C4185F" w:rsidRPr="008A69A0" w:rsidRDefault="006A4FB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6A4FB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6A4FB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4185F" w:rsidRPr="008A69A0" w:rsidTr="007967B3">
        <w:trPr>
          <w:trHeight w:val="421"/>
        </w:trPr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41" w:type="dxa"/>
          </w:tcPr>
          <w:p w:rsidR="00C4185F" w:rsidRPr="008A69A0" w:rsidRDefault="00814D9E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247" w:type="dxa"/>
          </w:tcPr>
          <w:p w:rsidR="00C4185F" w:rsidRPr="008A69A0" w:rsidRDefault="00286B2B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1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286B2B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14D9E" w:rsidRPr="008A69A0" w:rsidTr="00C4185F">
        <w:tc>
          <w:tcPr>
            <w:tcW w:w="980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41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47" w:type="dxa"/>
          </w:tcPr>
          <w:p w:rsidR="00814D9E" w:rsidRPr="008A69A0" w:rsidRDefault="007967B3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14D9E" w:rsidRPr="008A69A0" w:rsidTr="00C4185F">
        <w:tc>
          <w:tcPr>
            <w:tcW w:w="980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41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47" w:type="dxa"/>
          </w:tcPr>
          <w:p w:rsidR="00814D9E" w:rsidRPr="008A69A0" w:rsidRDefault="000C2008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1" w:type="dxa"/>
          </w:tcPr>
          <w:p w:rsidR="00814D9E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814D9E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814D9E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7" w:type="dxa"/>
          </w:tcPr>
          <w:p w:rsidR="00814D9E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14D9E" w:rsidRPr="008A69A0" w:rsidRDefault="000C200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14D9E" w:rsidRPr="008A69A0" w:rsidTr="00C4185F">
        <w:tc>
          <w:tcPr>
            <w:tcW w:w="980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41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47" w:type="dxa"/>
          </w:tcPr>
          <w:p w:rsidR="00814D9E" w:rsidRPr="008A69A0" w:rsidRDefault="00C9551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14D9E" w:rsidRPr="008A69A0" w:rsidRDefault="00C9551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14D9E" w:rsidRPr="008A69A0" w:rsidTr="00C4185F">
        <w:tc>
          <w:tcPr>
            <w:tcW w:w="980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41" w:type="dxa"/>
          </w:tcPr>
          <w:p w:rsidR="00814D9E" w:rsidRPr="008A69A0" w:rsidRDefault="00814D9E" w:rsidP="0052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47" w:type="dxa"/>
          </w:tcPr>
          <w:p w:rsidR="00814D9E" w:rsidRPr="008A69A0" w:rsidRDefault="007967B3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7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14D9E" w:rsidRPr="008A69A0" w:rsidRDefault="007967B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14D9E" w:rsidRPr="008A69A0" w:rsidTr="00C4185F">
        <w:tc>
          <w:tcPr>
            <w:tcW w:w="980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7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814D9E" w:rsidRPr="008A69A0" w:rsidRDefault="00321271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62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814D9E" w:rsidRPr="008A69A0" w:rsidRDefault="00321271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14D9E" w:rsidRPr="008A69A0" w:rsidRDefault="00321271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14D9E" w:rsidRPr="008A69A0" w:rsidRDefault="00814D9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1E6E" w:rsidRPr="00E03A45" w:rsidRDefault="00A71E6E" w:rsidP="00A71E6E"/>
    <w:p w:rsidR="00A71E6E" w:rsidRPr="00A71E6E" w:rsidRDefault="00E474B8" w:rsidP="00A71E6E">
      <w:pPr>
        <w:ind w:firstLine="708"/>
      </w:pPr>
      <w:r w:rsidRPr="00E474B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1E6E" w:rsidRPr="00A71E6E" w:rsidSect="00A50A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4D"/>
    <w:rsid w:val="000001B7"/>
    <w:rsid w:val="00074694"/>
    <w:rsid w:val="00094F90"/>
    <w:rsid w:val="000C2008"/>
    <w:rsid w:val="000E510D"/>
    <w:rsid w:val="0012204C"/>
    <w:rsid w:val="0016096A"/>
    <w:rsid w:val="001642D6"/>
    <w:rsid w:val="001A7354"/>
    <w:rsid w:val="001D22F3"/>
    <w:rsid w:val="002172A5"/>
    <w:rsid w:val="00226E14"/>
    <w:rsid w:val="00236B51"/>
    <w:rsid w:val="00261F6F"/>
    <w:rsid w:val="00286B2B"/>
    <w:rsid w:val="002F3DE5"/>
    <w:rsid w:val="00310C3F"/>
    <w:rsid w:val="00321271"/>
    <w:rsid w:val="003339C4"/>
    <w:rsid w:val="00335E15"/>
    <w:rsid w:val="0035711C"/>
    <w:rsid w:val="00366E4D"/>
    <w:rsid w:val="00377297"/>
    <w:rsid w:val="003D6E04"/>
    <w:rsid w:val="00403011"/>
    <w:rsid w:val="00410C19"/>
    <w:rsid w:val="0044046C"/>
    <w:rsid w:val="00464AED"/>
    <w:rsid w:val="004C3355"/>
    <w:rsid w:val="004D20AD"/>
    <w:rsid w:val="004F64B3"/>
    <w:rsid w:val="00502976"/>
    <w:rsid w:val="00565603"/>
    <w:rsid w:val="00574580"/>
    <w:rsid w:val="00581AB3"/>
    <w:rsid w:val="00592A28"/>
    <w:rsid w:val="005D48C6"/>
    <w:rsid w:val="006047E5"/>
    <w:rsid w:val="006A4FBF"/>
    <w:rsid w:val="0073470A"/>
    <w:rsid w:val="007840AE"/>
    <w:rsid w:val="00795F27"/>
    <w:rsid w:val="007967B3"/>
    <w:rsid w:val="007B25B6"/>
    <w:rsid w:val="007C75B2"/>
    <w:rsid w:val="007D1A5D"/>
    <w:rsid w:val="00814D9E"/>
    <w:rsid w:val="008A69A0"/>
    <w:rsid w:val="008B0602"/>
    <w:rsid w:val="008C7787"/>
    <w:rsid w:val="00924A1F"/>
    <w:rsid w:val="009911F3"/>
    <w:rsid w:val="009A1294"/>
    <w:rsid w:val="009D454A"/>
    <w:rsid w:val="009D61B3"/>
    <w:rsid w:val="00A14CE2"/>
    <w:rsid w:val="00A50AA6"/>
    <w:rsid w:val="00A71E6E"/>
    <w:rsid w:val="00A74599"/>
    <w:rsid w:val="00AE758B"/>
    <w:rsid w:val="00B14FDA"/>
    <w:rsid w:val="00B223D9"/>
    <w:rsid w:val="00B33D74"/>
    <w:rsid w:val="00B40270"/>
    <w:rsid w:val="00B76B0D"/>
    <w:rsid w:val="00BA3928"/>
    <w:rsid w:val="00BD35CF"/>
    <w:rsid w:val="00C22AC4"/>
    <w:rsid w:val="00C4185F"/>
    <w:rsid w:val="00C82E21"/>
    <w:rsid w:val="00C95512"/>
    <w:rsid w:val="00CB0DE3"/>
    <w:rsid w:val="00D4289D"/>
    <w:rsid w:val="00D51477"/>
    <w:rsid w:val="00D73E6C"/>
    <w:rsid w:val="00D968B7"/>
    <w:rsid w:val="00DA1357"/>
    <w:rsid w:val="00DA2A95"/>
    <w:rsid w:val="00DA6B13"/>
    <w:rsid w:val="00DD1AF6"/>
    <w:rsid w:val="00DF2820"/>
    <w:rsid w:val="00E03A45"/>
    <w:rsid w:val="00E16242"/>
    <w:rsid w:val="00E4202D"/>
    <w:rsid w:val="00E474B8"/>
    <w:rsid w:val="00EB2E09"/>
    <w:rsid w:val="00F23E43"/>
    <w:rsid w:val="00F2489F"/>
    <w:rsid w:val="00F47CD4"/>
    <w:rsid w:val="00FB0928"/>
    <w:rsid w:val="00F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16E-2"/>
          <c:y val="3.3806944048428496E-2"/>
          <c:w val="0.70417742053076704"/>
          <c:h val="0.838130414756651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93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61</c:v>
                </c:pt>
                <c:pt idx="1">
                  <c:v>39</c:v>
                </c:pt>
                <c:pt idx="2">
                  <c:v>54</c:v>
                </c:pt>
                <c:pt idx="3">
                  <c:v>36</c:v>
                </c:pt>
                <c:pt idx="4">
                  <c:v>52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114807552"/>
        <c:axId val="114809472"/>
      </c:barChart>
      <c:catAx>
        <c:axId val="114807552"/>
        <c:scaling>
          <c:orientation val="minMax"/>
        </c:scaling>
        <c:axPos val="b"/>
        <c:tickLblPos val="nextTo"/>
        <c:crossAx val="114809472"/>
        <c:crosses val="autoZero"/>
        <c:auto val="1"/>
        <c:lblAlgn val="ctr"/>
        <c:lblOffset val="100"/>
      </c:catAx>
      <c:valAx>
        <c:axId val="114809472"/>
        <c:scaling>
          <c:orientation val="minMax"/>
        </c:scaling>
        <c:axPos val="l"/>
        <c:majorGridlines/>
        <c:numFmt formatCode="General" sourceLinked="1"/>
        <c:tickLblPos val="nextTo"/>
        <c:crossAx val="11480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54</c:v>
                </c:pt>
                <c:pt idx="2">
                  <c:v>62</c:v>
                </c:pt>
                <c:pt idx="3">
                  <c:v>64</c:v>
                </c:pt>
                <c:pt idx="4">
                  <c:v>60</c:v>
                </c:pt>
                <c:pt idx="5">
                  <c:v>58</c:v>
                </c:pt>
              </c:numCache>
            </c:numRef>
          </c:val>
        </c:ser>
        <c:axId val="61820288"/>
        <c:axId val="61822080"/>
      </c:barChart>
      <c:catAx>
        <c:axId val="61820288"/>
        <c:scaling>
          <c:orientation val="minMax"/>
        </c:scaling>
        <c:axPos val="b"/>
        <c:tickLblPos val="nextTo"/>
        <c:crossAx val="61822080"/>
        <c:crosses val="autoZero"/>
        <c:auto val="1"/>
        <c:lblAlgn val="ctr"/>
        <c:lblOffset val="100"/>
      </c:catAx>
      <c:valAx>
        <c:axId val="61822080"/>
        <c:scaling>
          <c:orientation val="minMax"/>
        </c:scaling>
        <c:axPos val="l"/>
        <c:majorGridlines/>
        <c:numFmt formatCode="General" sourceLinked="1"/>
        <c:tickLblPos val="nextTo"/>
        <c:crossAx val="6182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</c:v>
                </c:pt>
                <c:pt idx="1">
                  <c:v>63</c:v>
                </c:pt>
                <c:pt idx="2">
                  <c:v>64</c:v>
                </c:pt>
                <c:pt idx="3">
                  <c:v>52</c:v>
                </c:pt>
                <c:pt idx="4">
                  <c:v>52</c:v>
                </c:pt>
                <c:pt idx="5">
                  <c:v>52</c:v>
                </c:pt>
              </c:numCache>
            </c:numRef>
          </c:val>
        </c:ser>
        <c:axId val="61735296"/>
        <c:axId val="61736832"/>
      </c:barChart>
      <c:catAx>
        <c:axId val="61735296"/>
        <c:scaling>
          <c:orientation val="minMax"/>
        </c:scaling>
        <c:axPos val="b"/>
        <c:tickLblPos val="nextTo"/>
        <c:crossAx val="61736832"/>
        <c:crosses val="autoZero"/>
        <c:auto val="1"/>
        <c:lblAlgn val="ctr"/>
        <c:lblOffset val="100"/>
      </c:catAx>
      <c:valAx>
        <c:axId val="61736832"/>
        <c:scaling>
          <c:orientation val="minMax"/>
        </c:scaling>
        <c:axPos val="l"/>
        <c:majorGridlines/>
        <c:numFmt formatCode="General" sourceLinked="1"/>
        <c:tickLblPos val="nextTo"/>
        <c:crossAx val="6173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7"/>
                <c:pt idx="0">
                  <c:v>88</c:v>
                </c:pt>
                <c:pt idx="1">
                  <c:v>89</c:v>
                </c:pt>
                <c:pt idx="2">
                  <c:v>88</c:v>
                </c:pt>
                <c:pt idx="3">
                  <c:v>63</c:v>
                </c:pt>
                <c:pt idx="4">
                  <c:v>58</c:v>
                </c:pt>
                <c:pt idx="5">
                  <c:v>68</c:v>
                </c:pt>
              </c:numCache>
            </c:numRef>
          </c:val>
        </c:ser>
        <c:axId val="88057728"/>
        <c:axId val="88059264"/>
      </c:barChart>
      <c:catAx>
        <c:axId val="88057728"/>
        <c:scaling>
          <c:orientation val="minMax"/>
        </c:scaling>
        <c:axPos val="b"/>
        <c:tickLblPos val="nextTo"/>
        <c:crossAx val="88059264"/>
        <c:crosses val="autoZero"/>
        <c:auto val="1"/>
        <c:lblAlgn val="ctr"/>
        <c:lblOffset val="100"/>
      </c:catAx>
      <c:valAx>
        <c:axId val="88059264"/>
        <c:scaling>
          <c:orientation val="minMax"/>
        </c:scaling>
        <c:axPos val="l"/>
        <c:majorGridlines/>
        <c:numFmt formatCode="General" sourceLinked="1"/>
        <c:tickLblPos val="nextTo"/>
        <c:crossAx val="8805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6"/>
                <c:pt idx="0">
                  <c:v>77</c:v>
                </c:pt>
                <c:pt idx="1">
                  <c:v>63</c:v>
                </c:pt>
                <c:pt idx="2">
                  <c:v>72</c:v>
                </c:pt>
                <c:pt idx="3">
                  <c:v>59</c:v>
                </c:pt>
                <c:pt idx="4">
                  <c:v>60</c:v>
                </c:pt>
                <c:pt idx="5">
                  <c:v>56</c:v>
                </c:pt>
              </c:numCache>
            </c:numRef>
          </c:val>
        </c:ser>
        <c:axId val="122277248"/>
        <c:axId val="122340480"/>
      </c:barChart>
      <c:catAx>
        <c:axId val="122277248"/>
        <c:scaling>
          <c:orientation val="minMax"/>
        </c:scaling>
        <c:axPos val="b"/>
        <c:tickLblPos val="nextTo"/>
        <c:crossAx val="122340480"/>
        <c:crosses val="autoZero"/>
        <c:auto val="1"/>
        <c:lblAlgn val="ctr"/>
        <c:lblOffset val="100"/>
      </c:catAx>
      <c:valAx>
        <c:axId val="122340480"/>
        <c:scaling>
          <c:orientation val="minMax"/>
        </c:scaling>
        <c:axPos val="l"/>
        <c:majorGridlines/>
        <c:numFmt formatCode="General" sourceLinked="1"/>
        <c:tickLblPos val="nextTo"/>
        <c:crossAx val="12227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55</cp:revision>
  <cp:lastPrinted>2018-05-04T05:48:00Z</cp:lastPrinted>
  <dcterms:created xsi:type="dcterms:W3CDTF">2017-11-19T05:58:00Z</dcterms:created>
  <dcterms:modified xsi:type="dcterms:W3CDTF">2020-06-18T10:43:00Z</dcterms:modified>
</cp:coreProperties>
</file>